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7BF54" w14:textId="612529EC" w:rsidR="0011478F" w:rsidRPr="0011478F" w:rsidRDefault="0011478F" w:rsidP="0011478F">
      <w:pPr>
        <w:keepNext/>
        <w:spacing w:before="240" w:after="60" w:line="240" w:lineRule="auto"/>
        <w:jc w:val="right"/>
        <w:outlineLvl w:val="1"/>
        <w:rPr>
          <w:rFonts w:ascii="GHEA Grapalat" w:eastAsiaTheme="majorEastAsia" w:hAnsi="GHEA Grapalat" w:cs="Times New Roman"/>
          <w:b/>
          <w:i/>
          <w:iCs/>
          <w:szCs w:val="28"/>
          <w:u w:val="single"/>
        </w:rPr>
      </w:pPr>
      <w:bookmarkStart w:id="0" w:name="_Toc93926503"/>
      <w:bookmarkStart w:id="1" w:name="_Toc120537468"/>
      <w:bookmarkStart w:id="2" w:name="_Toc120540181"/>
      <w:bookmarkStart w:id="3" w:name="_Toc120802458"/>
      <w:bookmarkStart w:id="4" w:name="_Toc120868901"/>
      <w:r w:rsidRPr="0011478F">
        <w:rPr>
          <w:rFonts w:ascii="GHEA Grapalat" w:eastAsiaTheme="majorEastAsia" w:hAnsi="GHEA Grapalat" w:cs="Sylfaen"/>
          <w:b/>
          <w:bCs/>
          <w:i/>
          <w:iCs/>
          <w:szCs w:val="28"/>
          <w:u w:val="single"/>
          <w:lang w:val="hy-AM"/>
        </w:rPr>
        <w:t>Հավելված</w:t>
      </w:r>
      <w:r w:rsidRPr="0011478F">
        <w:rPr>
          <w:rFonts w:ascii="GHEA Grapalat" w:eastAsiaTheme="majorEastAsia" w:hAnsi="GHEA Grapalat" w:cs="Times Armenian"/>
          <w:b/>
          <w:bCs/>
          <w:i/>
          <w:iCs/>
          <w:szCs w:val="28"/>
          <w:u w:val="single"/>
          <w:lang w:val="hy-AM"/>
        </w:rPr>
        <w:t xml:space="preserve"> N</w:t>
      </w:r>
      <w:r w:rsidRPr="0011478F">
        <w:rPr>
          <w:rFonts w:ascii="GHEA Grapalat" w:eastAsiaTheme="majorEastAsia" w:hAnsi="GHEA Grapalat" w:cs="Times New Roman"/>
          <w:b/>
          <w:bCs/>
          <w:i/>
          <w:iCs/>
          <w:szCs w:val="28"/>
          <w:u w:val="single"/>
          <w:lang w:val="hy-AM"/>
        </w:rPr>
        <w:t xml:space="preserve"> 1</w:t>
      </w:r>
      <w:bookmarkEnd w:id="0"/>
      <w:bookmarkEnd w:id="1"/>
      <w:bookmarkEnd w:id="2"/>
      <w:bookmarkEnd w:id="3"/>
      <w:bookmarkEnd w:id="4"/>
      <w:r w:rsidR="00CA33B4">
        <w:rPr>
          <w:rFonts w:ascii="GHEA Grapalat" w:eastAsiaTheme="majorEastAsia" w:hAnsi="GHEA Grapalat" w:cs="Times New Roman"/>
          <w:b/>
          <w:bCs/>
          <w:i/>
          <w:iCs/>
          <w:szCs w:val="28"/>
          <w:u w:val="single"/>
        </w:rPr>
        <w:t>2</w:t>
      </w:r>
    </w:p>
    <w:p w14:paraId="6207BF55" w14:textId="77777777" w:rsidR="0011478F" w:rsidRPr="0011478F" w:rsidRDefault="0011478F" w:rsidP="0011478F">
      <w:pPr>
        <w:spacing w:after="0" w:line="240" w:lineRule="auto"/>
        <w:rPr>
          <w:rFonts w:ascii="GHEA Grapalat" w:eastAsiaTheme="minorEastAsia" w:hAnsi="GHEA Grapalat" w:cs="Times New Roman"/>
          <w:bCs/>
          <w:szCs w:val="24"/>
          <w:u w:val="single"/>
        </w:rPr>
      </w:pPr>
    </w:p>
    <w:p w14:paraId="6207BF56" w14:textId="77777777" w:rsidR="0011478F" w:rsidRPr="0011478F" w:rsidRDefault="0011478F" w:rsidP="00AF5DB9">
      <w:pPr>
        <w:spacing w:after="0" w:line="240" w:lineRule="auto"/>
        <w:jc w:val="center"/>
        <w:rPr>
          <w:rFonts w:ascii="GHEA Grapalat" w:eastAsiaTheme="minorEastAsia" w:hAnsi="GHEA Grapalat" w:cs="Times New Roman"/>
          <w:bCs/>
          <w:szCs w:val="24"/>
          <w:u w:val="single"/>
        </w:rPr>
      </w:pPr>
      <w:r w:rsidRPr="0011478F">
        <w:rPr>
          <w:rFonts w:ascii="GHEA Grapalat" w:eastAsiaTheme="minorEastAsia" w:hAnsi="GHEA Grapalat" w:cs="Times New Roman"/>
          <w:bCs/>
          <w:szCs w:val="24"/>
          <w:u w:val="single"/>
        </w:rPr>
        <w:t>ՄԺԾԾ ԺԱՄԱՆԱԿ</w:t>
      </w:r>
      <w:r w:rsidR="00567880">
        <w:rPr>
          <w:rFonts w:ascii="GHEA Grapalat" w:eastAsiaTheme="minorEastAsia" w:hAnsi="GHEA Grapalat" w:cs="Times New Roman"/>
          <w:bCs/>
          <w:szCs w:val="24"/>
          <w:u w:val="single"/>
          <w:lang w:val="hy-AM"/>
        </w:rPr>
        <w:t>Ա</w:t>
      </w:r>
      <w:r w:rsidRPr="0011478F">
        <w:rPr>
          <w:rFonts w:ascii="GHEA Grapalat" w:eastAsiaTheme="minorEastAsia" w:hAnsi="GHEA Grapalat" w:cs="Times New Roman"/>
          <w:bCs/>
          <w:szCs w:val="24"/>
          <w:u w:val="single"/>
        </w:rPr>
        <w:t>ՀԱՏՎԱԾՈՒՄ ՀՀ ԿԱՌԱՎԱՐՈՒԹՅԱՆ ՈԼՈՐՏԱՅԻՆ ՔԱՂԱՔԱԿԱՆՈՒԹՅՈՒՆԸ</w:t>
      </w:r>
    </w:p>
    <w:p w14:paraId="6207BF57" w14:textId="082DE15F" w:rsidR="0011478F" w:rsidRDefault="0011478F" w:rsidP="00AF5DB9">
      <w:pPr>
        <w:spacing w:after="0" w:line="240" w:lineRule="auto"/>
        <w:jc w:val="center"/>
        <w:rPr>
          <w:rFonts w:ascii="GHEA Grapalat" w:eastAsiaTheme="minorEastAsia" w:hAnsi="GHEA Grapalat" w:cs="Times New Roman"/>
          <w:b/>
          <w:bCs/>
          <w:i/>
          <w:szCs w:val="24"/>
        </w:rPr>
      </w:pPr>
      <w:r w:rsidRPr="0011478F">
        <w:rPr>
          <w:rFonts w:ascii="GHEA Grapalat" w:eastAsiaTheme="minorEastAsia" w:hAnsi="GHEA Grapalat" w:cs="Times New Roman"/>
          <w:b/>
          <w:bCs/>
          <w:i/>
          <w:szCs w:val="24"/>
        </w:rPr>
        <w:t>(</w:t>
      </w:r>
      <w:proofErr w:type="spellStart"/>
      <w:r w:rsidR="00B03AFF">
        <w:rPr>
          <w:rFonts w:ascii="GHEA Grapalat" w:eastAsiaTheme="minorEastAsia" w:hAnsi="GHEA Grapalat" w:cs="Times New Roman"/>
          <w:b/>
          <w:bCs/>
          <w:i/>
          <w:szCs w:val="24"/>
        </w:rPr>
        <w:t>հա</w:t>
      </w:r>
      <w:r w:rsidRPr="0011478F">
        <w:rPr>
          <w:rFonts w:ascii="GHEA Grapalat" w:eastAsiaTheme="minorEastAsia" w:hAnsi="GHEA Grapalat" w:cs="Times New Roman"/>
          <w:b/>
          <w:bCs/>
          <w:i/>
          <w:szCs w:val="24"/>
        </w:rPr>
        <w:t>կիրճ</w:t>
      </w:r>
      <w:proofErr w:type="spellEnd"/>
      <w:r w:rsidRPr="0011478F">
        <w:rPr>
          <w:rFonts w:ascii="GHEA Grapalat" w:eastAsiaTheme="minorEastAsia" w:hAnsi="GHEA Grapalat" w:cs="Times New Roman"/>
          <w:b/>
          <w:bCs/>
          <w:i/>
          <w:szCs w:val="24"/>
        </w:rPr>
        <w:t xml:space="preserve"> </w:t>
      </w:r>
      <w:proofErr w:type="spellStart"/>
      <w:r w:rsidRPr="0011478F">
        <w:rPr>
          <w:rFonts w:ascii="GHEA Grapalat" w:eastAsiaTheme="minorEastAsia" w:hAnsi="GHEA Grapalat" w:cs="Times New Roman"/>
          <w:b/>
          <w:bCs/>
          <w:i/>
          <w:szCs w:val="24"/>
        </w:rPr>
        <w:t>շարադրանք</w:t>
      </w:r>
      <w:proofErr w:type="spellEnd"/>
    </w:p>
    <w:p w14:paraId="2C627B33" w14:textId="77777777" w:rsidR="00AF5DB9" w:rsidRPr="0011478F" w:rsidRDefault="00AF5DB9" w:rsidP="00AF5DB9">
      <w:pPr>
        <w:spacing w:after="0" w:line="240" w:lineRule="auto"/>
        <w:jc w:val="center"/>
        <w:rPr>
          <w:rFonts w:ascii="GHEA Grapalat" w:eastAsiaTheme="minorEastAsia" w:hAnsi="GHEA Grapalat" w:cs="Times New Roman"/>
          <w:b/>
          <w:bCs/>
          <w:i/>
          <w:szCs w:val="24"/>
        </w:rPr>
      </w:pPr>
    </w:p>
    <w:p w14:paraId="6207BF58" w14:textId="77777777" w:rsidR="0011478F" w:rsidRPr="0011478F" w:rsidRDefault="0011478F" w:rsidP="0011478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overflowPunct w:val="0"/>
        <w:autoSpaceDE w:val="0"/>
        <w:autoSpaceDN w:val="0"/>
        <w:adjustRightInd w:val="0"/>
        <w:spacing w:after="220" w:line="240" w:lineRule="auto"/>
        <w:jc w:val="both"/>
        <w:textAlignment w:val="baseline"/>
        <w:rPr>
          <w:rFonts w:ascii="GHEA Grapalat" w:eastAsiaTheme="minorEastAsia" w:hAnsi="GHEA Grapalat" w:cs="Times New Roman"/>
          <w:b/>
          <w:szCs w:val="20"/>
          <w:lang w:eastAsia="x-none"/>
        </w:rPr>
      </w:pPr>
      <w:r w:rsidRPr="0011478F">
        <w:rPr>
          <w:rFonts w:ascii="GHEA Grapalat" w:eastAsiaTheme="minorEastAsia" w:hAnsi="GHEA Grapalat" w:cs="Times New Roman"/>
          <w:b/>
          <w:szCs w:val="20"/>
          <w:lang w:eastAsia="x-none"/>
        </w:rPr>
        <w:t xml:space="preserve">ՈԼՈՐՏԸ  </w:t>
      </w:r>
    </w:p>
    <w:p w14:paraId="32B73C3B" w14:textId="77777777" w:rsidR="00F97C32" w:rsidRPr="00F97C32" w:rsidRDefault="00F97C32" w:rsidP="00F97C32">
      <w:pPr>
        <w:spacing w:after="120"/>
        <w:ind w:left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97C32">
        <w:rPr>
          <w:rFonts w:ascii="GHEA Grapalat" w:hAnsi="GHEA Grapalat" w:cs="Sylfaen"/>
          <w:sz w:val="24"/>
          <w:szCs w:val="24"/>
          <w:lang w:val="hy-AM"/>
        </w:rPr>
        <w:t>ՀՀ</w:t>
      </w:r>
      <w:r w:rsidRPr="00F97C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97C32">
        <w:rPr>
          <w:rFonts w:ascii="GHEA Grapalat" w:hAnsi="GHEA Grapalat" w:cs="Arial"/>
          <w:iCs/>
          <w:color w:val="000000"/>
          <w:sz w:val="24"/>
          <w:szCs w:val="24"/>
          <w:lang w:val="hy-AM"/>
        </w:rPr>
        <w:t>Վայոց ձորի</w:t>
      </w:r>
      <w:r w:rsidRPr="00F97C32">
        <w:rPr>
          <w:rFonts w:ascii="GHEA Grapalat" w:hAnsi="GHEA Grapalat"/>
          <w:sz w:val="24"/>
          <w:szCs w:val="24"/>
          <w:lang w:val="hy-AM"/>
        </w:rPr>
        <w:t xml:space="preserve"> մարզպետ</w:t>
      </w:r>
      <w:r w:rsidRPr="00F97C32">
        <w:rPr>
          <w:rFonts w:ascii="GHEA Grapalat" w:hAnsi="GHEA Grapalat"/>
          <w:sz w:val="24"/>
          <w:szCs w:val="24"/>
        </w:rPr>
        <w:t xml:space="preserve">ի </w:t>
      </w:r>
      <w:proofErr w:type="spellStart"/>
      <w:r w:rsidRPr="00F97C32">
        <w:rPr>
          <w:rFonts w:ascii="GHEA Grapalat" w:hAnsi="GHEA Grapalat"/>
          <w:sz w:val="24"/>
          <w:szCs w:val="24"/>
        </w:rPr>
        <w:t>աշխատակազմը</w:t>
      </w:r>
      <w:proofErr w:type="spellEnd"/>
      <w:r w:rsidRPr="00F97C32">
        <w:rPr>
          <w:rFonts w:ascii="GHEA Grapalat" w:hAnsi="GHEA Grapalat"/>
          <w:sz w:val="24"/>
          <w:szCs w:val="24"/>
        </w:rPr>
        <w:t xml:space="preserve"> </w:t>
      </w:r>
      <w:r w:rsidRPr="00F97C3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97C32">
        <w:rPr>
          <w:rFonts w:ascii="GHEA Grapalat" w:hAnsi="GHEA Grapalat"/>
          <w:color w:val="000000" w:themeColor="text1"/>
          <w:sz w:val="24"/>
          <w:szCs w:val="24"/>
          <w:lang w:val="hy-AM"/>
        </w:rPr>
        <w:t>իրագործում</w:t>
      </w:r>
      <w:r w:rsidRPr="00F97C32">
        <w:rPr>
          <w:rFonts w:ascii="GHEA Grapalat" w:hAnsi="GHEA Grapalat"/>
          <w:sz w:val="24"/>
          <w:szCs w:val="24"/>
          <w:lang w:val="hy-AM"/>
        </w:rPr>
        <w:t xml:space="preserve"> է ՀՀ կառավարության տարածքային քաղաքականությունը ՀՀ </w:t>
      </w:r>
      <w:r w:rsidRPr="00F97C32">
        <w:rPr>
          <w:rFonts w:ascii="GHEA Grapalat" w:hAnsi="GHEA Grapalat" w:cs="Arial"/>
          <w:iCs/>
          <w:color w:val="000000"/>
          <w:sz w:val="24"/>
          <w:szCs w:val="24"/>
          <w:lang w:val="hy-AM"/>
        </w:rPr>
        <w:t>Վայոց ձորի</w:t>
      </w:r>
      <w:r w:rsidRPr="00F97C32">
        <w:rPr>
          <w:rFonts w:ascii="GHEA Grapalat" w:hAnsi="GHEA Grapalat"/>
          <w:sz w:val="24"/>
          <w:szCs w:val="24"/>
          <w:lang w:val="hy-AM"/>
        </w:rPr>
        <w:t xml:space="preserve"> մարզի տարածքում /ՀՀ Սահմանադրության 160-րդ հոդված</w:t>
      </w:r>
      <w:r w:rsidRPr="00F97C3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ՀՀ </w:t>
      </w:r>
      <w:r w:rsidRPr="00F97C32">
        <w:rPr>
          <w:rFonts w:ascii="GHEA Grapalat" w:hAnsi="GHEA Grapalat" w:cs="Arial"/>
          <w:iCs/>
          <w:color w:val="000000" w:themeColor="text1"/>
          <w:sz w:val="24"/>
          <w:szCs w:val="24"/>
          <w:lang w:val="hy-AM"/>
        </w:rPr>
        <w:t>Վայոց ձորի</w:t>
      </w:r>
      <w:r w:rsidRPr="00F97C3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մարզպետի </w:t>
      </w:r>
      <w:proofErr w:type="spellStart"/>
      <w:r w:rsidRPr="00F97C32">
        <w:rPr>
          <w:rFonts w:ascii="GHEA Grapalat" w:hAnsi="GHEA Grapalat"/>
          <w:color w:val="000000" w:themeColor="text1"/>
          <w:sz w:val="24"/>
          <w:szCs w:val="24"/>
        </w:rPr>
        <w:t>աշխատակազմի</w:t>
      </w:r>
      <w:proofErr w:type="spellEnd"/>
      <w:r w:rsidRPr="00F97C32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F97C32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կանոնադրության 1-ին կետ,</w:t>
      </w:r>
      <w:r w:rsidRPr="00A958A7">
        <w:t xml:space="preserve"> </w:t>
      </w:r>
      <w:r w:rsidRPr="00F97C32">
        <w:rPr>
          <w:rFonts w:ascii="GHEA Grapalat" w:hAnsi="GHEA Grapalat"/>
          <w:color w:val="000000" w:themeColor="text1"/>
          <w:sz w:val="24"/>
          <w:szCs w:val="24"/>
          <w:lang w:val="hy-AM"/>
        </w:rPr>
        <w:t>«Տարածքային կառավարման մասին» ՀՀ օրենք, «Պետական կառավարման համակարգի մարմինների մասին»  ՀՀ օրենք,  «Կառավարչական իրավահարաբերությունների մասին» ՀՀ օրենք:  Հ. 5, մաս 9  /:</w:t>
      </w:r>
    </w:p>
    <w:p w14:paraId="3A8E7315" w14:textId="77777777" w:rsidR="00F97C32" w:rsidRPr="00F97C32" w:rsidRDefault="00F97C32" w:rsidP="00F97C32">
      <w:pPr>
        <w:overflowPunct w:val="0"/>
        <w:autoSpaceDE w:val="0"/>
        <w:autoSpaceDN w:val="0"/>
        <w:adjustRightInd w:val="0"/>
        <w:spacing w:after="220"/>
        <w:ind w:left="360"/>
        <w:jc w:val="both"/>
        <w:textAlignment w:val="baseline"/>
        <w:rPr>
          <w:rFonts w:ascii="GHEA Grapalat" w:eastAsiaTheme="minorEastAsia" w:hAnsi="GHEA Grapalat" w:cs="Times New Roman"/>
          <w:szCs w:val="20"/>
          <w:lang w:val="hy-AM"/>
        </w:rPr>
      </w:pPr>
      <w:r w:rsidRPr="00F97C32">
        <w:rPr>
          <w:rFonts w:ascii="GHEA Grapalat" w:hAnsi="GHEA Grapalat"/>
          <w:sz w:val="24"/>
          <w:szCs w:val="24"/>
          <w:lang w:val="hy-AM"/>
        </w:rPr>
        <w:t xml:space="preserve">  Մարզում կառավարության իրականացված քաղաքականությունը ուղղված է մարզի սոցիալ-տնտեսական համընդհանուր զարգացմանը, արդյունաբերության և գյուղատնտեսության արդիական ճյուղերի զարգացմանը, ենթակառուցվածքների զարգացմանը և ընդլայնմանը, կրթական, մշակութային և առղջապահական տարբեր ծրագրերի իրականացմանը, նոր աշխատատեղերի ստեղծմանը, աղքատության թվի  կրճատմանը և վերջապես քաղաքացու, անհատի  բարեկեցիկ կյանքի ապահովմանը:</w:t>
      </w:r>
    </w:p>
    <w:p w14:paraId="6207BF5A" w14:textId="38AD2E1C" w:rsidR="0011478F" w:rsidRPr="00F97C32" w:rsidRDefault="0011478F" w:rsidP="0011478F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overflowPunct w:val="0"/>
        <w:autoSpaceDE w:val="0"/>
        <w:autoSpaceDN w:val="0"/>
        <w:adjustRightInd w:val="0"/>
        <w:spacing w:after="220" w:line="240" w:lineRule="auto"/>
        <w:jc w:val="both"/>
        <w:textAlignment w:val="baseline"/>
        <w:rPr>
          <w:rFonts w:ascii="GHEA Grapalat" w:eastAsiaTheme="minorEastAsia" w:hAnsi="GHEA Grapalat" w:cs="Times New Roman"/>
          <w:b/>
          <w:szCs w:val="20"/>
          <w:lang w:val="hy-AM" w:eastAsia="x-none"/>
        </w:rPr>
      </w:pPr>
      <w:r w:rsidRPr="00F97C32">
        <w:rPr>
          <w:rFonts w:ascii="GHEA Grapalat" w:eastAsiaTheme="minorEastAsia" w:hAnsi="GHEA Grapalat" w:cs="Times New Roman"/>
          <w:b/>
          <w:szCs w:val="20"/>
          <w:lang w:val="hy-AM" w:eastAsia="x-none"/>
        </w:rPr>
        <w:t xml:space="preserve">ՈԼՈՐՏԱՅԻՆ ՔԱՂԱՔԱԿԱՆՈՒԹՅԱՆ </w:t>
      </w:r>
      <w:r w:rsidR="00EB31E1">
        <w:rPr>
          <w:rFonts w:ascii="GHEA Grapalat" w:eastAsiaTheme="minorEastAsia" w:hAnsi="GHEA Grapalat" w:cs="Times New Roman"/>
          <w:b/>
          <w:szCs w:val="20"/>
          <w:lang w:val="hy-AM" w:eastAsia="x-none"/>
        </w:rPr>
        <w:t xml:space="preserve">ՆՊԱՏԱԿՆԵՐԸ ԵՎ </w:t>
      </w:r>
      <w:r w:rsidRPr="00F97C32">
        <w:rPr>
          <w:rFonts w:ascii="GHEA Grapalat" w:eastAsiaTheme="minorEastAsia" w:hAnsi="GHEA Grapalat" w:cs="Times New Roman"/>
          <w:b/>
          <w:szCs w:val="20"/>
          <w:lang w:val="hy-AM" w:eastAsia="x-none"/>
        </w:rPr>
        <w:t xml:space="preserve">ՀԻՄՆԱԿԱՆ ԹԻՐԱԽՆԵՐԸ </w:t>
      </w:r>
    </w:p>
    <w:p w14:paraId="7F22E40C" w14:textId="77777777" w:rsidR="00F97C32" w:rsidRDefault="00F97C32" w:rsidP="00F97C32">
      <w:pPr>
        <w:pStyle w:val="CM3"/>
        <w:spacing w:after="120" w:line="288" w:lineRule="auto"/>
        <w:jc w:val="both"/>
        <w:rPr>
          <w:rFonts w:ascii="GHEA Grapalat" w:hAnsi="GHEA Grapalat" w:cs="Arial Armenian"/>
          <w:color w:val="000000" w:themeColor="text1"/>
          <w:lang w:val="hy-AM"/>
        </w:rPr>
      </w:pPr>
      <w:r>
        <w:rPr>
          <w:rFonts w:ascii="GHEA Grapalat" w:eastAsia="Calibri" w:hAnsi="GHEA Grapalat" w:cs="Arial"/>
          <w:color w:val="000000" w:themeColor="text1"/>
          <w:lang w:val="hy-AM"/>
        </w:rPr>
        <w:t>Հայաստանի</w:t>
      </w:r>
      <w:r>
        <w:rPr>
          <w:rFonts w:ascii="GHEA Grapalat" w:eastAsia="Calibri" w:hAnsi="GHEA Grapalat" w:cs="Arial"/>
          <w:color w:val="000000" w:themeColor="text1"/>
          <w:lang w:val="af-ZA"/>
        </w:rPr>
        <w:t xml:space="preserve"> </w:t>
      </w:r>
      <w:r>
        <w:rPr>
          <w:rFonts w:ascii="GHEA Grapalat" w:eastAsia="Calibri" w:hAnsi="GHEA Grapalat" w:cs="Arial"/>
          <w:color w:val="000000" w:themeColor="text1"/>
          <w:lang w:val="hy-AM"/>
        </w:rPr>
        <w:t>Հանրապետության</w:t>
      </w:r>
      <w:r>
        <w:rPr>
          <w:rFonts w:ascii="GHEA Grapalat" w:hAnsi="GHEA Grapalat"/>
          <w:color w:val="000000" w:themeColor="text1"/>
          <w:lang w:val="af-ZA"/>
        </w:rPr>
        <w:t xml:space="preserve"> </w:t>
      </w:r>
      <w:r>
        <w:rPr>
          <w:rFonts w:ascii="GHEA Grapalat" w:hAnsi="GHEA Grapalat" w:cs="Arial"/>
          <w:iCs/>
          <w:color w:val="000000" w:themeColor="text1"/>
          <w:lang w:val="hy-AM"/>
        </w:rPr>
        <w:t>Վայոց ձորի</w:t>
      </w:r>
      <w:r>
        <w:rPr>
          <w:rFonts w:ascii="GHEA Grapalat" w:hAnsi="GHEA Grapalat"/>
          <w:color w:val="000000" w:themeColor="text1"/>
          <w:lang w:val="af-ZA"/>
        </w:rPr>
        <w:t xml:space="preserve"> </w:t>
      </w:r>
      <w:r>
        <w:rPr>
          <w:rFonts w:ascii="GHEA Grapalat" w:hAnsi="GHEA Grapalat" w:cs="Arial"/>
          <w:color w:val="000000" w:themeColor="text1"/>
          <w:lang w:val="hy-AM"/>
        </w:rPr>
        <w:t>մարզի</w:t>
      </w:r>
      <w:r>
        <w:rPr>
          <w:rFonts w:ascii="GHEA Grapalat" w:hAnsi="GHEA Grapalat"/>
          <w:color w:val="000000" w:themeColor="text1"/>
          <w:lang w:val="af-ZA"/>
        </w:rPr>
        <w:t xml:space="preserve"> </w:t>
      </w:r>
      <w:r>
        <w:rPr>
          <w:rFonts w:ascii="GHEA Grapalat" w:hAnsi="GHEA Grapalat" w:cs="Arial"/>
          <w:color w:val="000000" w:themeColor="text1"/>
          <w:lang w:val="hy-AM"/>
        </w:rPr>
        <w:t>զարգացման</w:t>
      </w:r>
      <w:r>
        <w:rPr>
          <w:rFonts w:ascii="GHEA Grapalat" w:hAnsi="GHEA Grapalat"/>
          <w:color w:val="000000" w:themeColor="text1"/>
          <w:lang w:val="af-ZA"/>
        </w:rPr>
        <w:t xml:space="preserve"> </w:t>
      </w:r>
      <w:r>
        <w:rPr>
          <w:rFonts w:ascii="GHEA Grapalat" w:hAnsi="GHEA Grapalat" w:cs="Arial"/>
          <w:color w:val="000000" w:themeColor="text1"/>
          <w:lang w:val="hy-AM"/>
        </w:rPr>
        <w:t>տեսլականն</w:t>
      </w:r>
      <w:r>
        <w:rPr>
          <w:rFonts w:ascii="GHEA Grapalat" w:hAnsi="GHEA Grapalat"/>
          <w:color w:val="000000" w:themeColor="text1"/>
          <w:lang w:val="af-ZA"/>
        </w:rPr>
        <w:t xml:space="preserve"> </w:t>
      </w:r>
      <w:r>
        <w:rPr>
          <w:rFonts w:ascii="GHEA Grapalat" w:hAnsi="GHEA Grapalat" w:cs="Arial"/>
          <w:color w:val="000000" w:themeColor="text1"/>
          <w:lang w:val="hy-AM"/>
        </w:rPr>
        <w:t>է՝</w:t>
      </w:r>
      <w:r>
        <w:rPr>
          <w:rFonts w:ascii="GHEA Grapalat" w:hAnsi="GHEA Grapalat"/>
          <w:color w:val="000000" w:themeColor="text1"/>
          <w:lang w:val="af-ZA"/>
        </w:rPr>
        <w:t xml:space="preserve"> </w:t>
      </w:r>
      <w:r>
        <w:rPr>
          <w:rFonts w:ascii="GHEA Grapalat" w:hAnsi="GHEA Grapalat" w:cs="Arial"/>
          <w:color w:val="000000" w:themeColor="text1"/>
          <w:lang w:val="hy-AM"/>
        </w:rPr>
        <w:t>ունենալ</w:t>
      </w:r>
      <w:r>
        <w:rPr>
          <w:rFonts w:ascii="GHEA Grapalat" w:hAnsi="GHEA Grapalat"/>
          <w:bCs/>
          <w:color w:val="000000" w:themeColor="text1"/>
          <w:lang w:val="af-ZA"/>
        </w:rPr>
        <w:t xml:space="preserve"> </w:t>
      </w:r>
      <w:r>
        <w:rPr>
          <w:rFonts w:ascii="GHEA Grapalat" w:hAnsi="GHEA Grapalat" w:cs="Arial"/>
          <w:color w:val="000000" w:themeColor="text1"/>
          <w:lang w:val="hy-AM"/>
        </w:rPr>
        <w:t>կայուն</w:t>
      </w:r>
      <w:r>
        <w:rPr>
          <w:rFonts w:ascii="GHEA Grapalat" w:hAnsi="GHEA Grapalat" w:cs="Arial Armenian"/>
          <w:color w:val="000000" w:themeColor="text1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lang w:val="hy-AM"/>
        </w:rPr>
        <w:t>համաչափ</w:t>
      </w:r>
      <w:r>
        <w:rPr>
          <w:rFonts w:ascii="GHEA Grapalat" w:hAnsi="GHEA Grapalat" w:cs="Arial Armenian"/>
          <w:color w:val="000000" w:themeColor="text1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lang w:val="hy-AM"/>
        </w:rPr>
        <w:t>զարգացող</w:t>
      </w:r>
      <w:r>
        <w:rPr>
          <w:rFonts w:ascii="GHEA Grapalat" w:hAnsi="GHEA Grapalat" w:cs="Arial Armenian"/>
          <w:color w:val="000000" w:themeColor="text1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lang w:val="hy-AM"/>
        </w:rPr>
        <w:t>մրցունակ</w:t>
      </w:r>
      <w:r>
        <w:rPr>
          <w:rFonts w:ascii="GHEA Grapalat" w:hAnsi="GHEA Grapalat" w:cs="Arial Armenian"/>
          <w:color w:val="000000" w:themeColor="text1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lang w:val="hy-AM"/>
        </w:rPr>
        <w:t>տնտեսություն</w:t>
      </w:r>
      <w:r>
        <w:rPr>
          <w:rFonts w:ascii="GHEA Grapalat" w:hAnsi="GHEA Grapalat" w:cs="Arial Armenian"/>
          <w:color w:val="000000" w:themeColor="text1"/>
          <w:lang w:val="hy-AM"/>
        </w:rPr>
        <w:t xml:space="preserve">, </w:t>
      </w:r>
      <w:r>
        <w:rPr>
          <w:rFonts w:ascii="GHEA Grapalat" w:hAnsi="GHEA Grapalat" w:cs="Arial"/>
          <w:color w:val="000000" w:themeColor="text1"/>
          <w:lang w:val="hy-AM"/>
        </w:rPr>
        <w:t>զբաղվածության</w:t>
      </w:r>
      <w:r>
        <w:rPr>
          <w:rFonts w:ascii="GHEA Grapalat" w:hAnsi="GHEA Grapalat" w:cs="Arial Armenian"/>
          <w:color w:val="000000" w:themeColor="text1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lang w:val="hy-AM"/>
        </w:rPr>
        <w:t>բարձր</w:t>
      </w:r>
      <w:r>
        <w:rPr>
          <w:rFonts w:ascii="GHEA Grapalat" w:hAnsi="GHEA Grapalat" w:cs="Arial Armenian"/>
          <w:color w:val="000000" w:themeColor="text1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lang w:val="hy-AM"/>
        </w:rPr>
        <w:t>մակարդակ</w:t>
      </w:r>
      <w:r>
        <w:rPr>
          <w:rFonts w:ascii="GHEA Grapalat" w:hAnsi="GHEA Grapalat" w:cs="Arial Armenian"/>
          <w:color w:val="000000" w:themeColor="text1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lang w:val="hy-AM"/>
        </w:rPr>
        <w:t>և</w:t>
      </w:r>
      <w:r>
        <w:rPr>
          <w:rFonts w:ascii="GHEA Grapalat" w:hAnsi="GHEA Grapalat" w:cs="Arial Armenian"/>
          <w:color w:val="000000" w:themeColor="text1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lang w:val="hy-AM"/>
        </w:rPr>
        <w:t>ծայրահեղ</w:t>
      </w:r>
      <w:r>
        <w:rPr>
          <w:rFonts w:ascii="GHEA Grapalat" w:hAnsi="GHEA Grapalat" w:cs="Arial Armenian"/>
          <w:color w:val="000000" w:themeColor="text1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lang w:val="hy-AM"/>
        </w:rPr>
        <w:t>աղքատությունն</w:t>
      </w:r>
      <w:r>
        <w:rPr>
          <w:rFonts w:ascii="GHEA Grapalat" w:hAnsi="GHEA Grapalat" w:cs="Arial Armenian"/>
          <w:color w:val="000000" w:themeColor="text1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lang w:val="hy-AM"/>
        </w:rPr>
        <w:t>ամբողջությամբ</w:t>
      </w:r>
      <w:r>
        <w:rPr>
          <w:rFonts w:ascii="GHEA Grapalat" w:hAnsi="GHEA Grapalat" w:cs="Arial Armenian"/>
          <w:color w:val="000000" w:themeColor="text1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lang w:val="hy-AM"/>
        </w:rPr>
        <w:t>հաղթահարած</w:t>
      </w:r>
      <w:r>
        <w:rPr>
          <w:rFonts w:ascii="GHEA Grapalat" w:hAnsi="GHEA Grapalat" w:cs="Arial Armenian"/>
          <w:color w:val="000000" w:themeColor="text1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lang w:val="hy-AM"/>
        </w:rPr>
        <w:t>մարզ</w:t>
      </w:r>
      <w:r>
        <w:rPr>
          <w:rFonts w:ascii="GHEA Grapalat" w:hAnsi="GHEA Grapalat" w:cs="Arial Armenian"/>
          <w:color w:val="000000" w:themeColor="text1"/>
          <w:lang w:val="hy-AM"/>
        </w:rPr>
        <w:t>:</w:t>
      </w:r>
    </w:p>
    <w:p w14:paraId="78939013" w14:textId="77777777" w:rsidR="00F97C32" w:rsidRDefault="00F97C32" w:rsidP="00F97C32">
      <w:pPr>
        <w:spacing w:after="120" w:line="288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Տեսլականին</w:t>
      </w: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հասնելու</w:t>
      </w: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նպատակով</w:t>
      </w: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ՀՀ</w:t>
      </w: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iCs/>
          <w:color w:val="000000" w:themeColor="text1"/>
          <w:sz w:val="24"/>
          <w:szCs w:val="24"/>
          <w:lang w:val="hy-AM"/>
        </w:rPr>
        <w:t>Վայոց ձորի</w:t>
      </w: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մարզի</w:t>
      </w: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առկա</w:t>
      </w: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իրավիճակի</w:t>
      </w: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վերլուծության</w:t>
      </w: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հիման</w:t>
      </w: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վրա</w:t>
      </w: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սահմանվել</w:t>
      </w: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են</w:t>
      </w: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հետևյալ</w:t>
      </w: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ռազմավարական</w:t>
      </w: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նպատակները</w:t>
      </w:r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.</w:t>
      </w:r>
    </w:p>
    <w:p w14:paraId="500B2283" w14:textId="67F7AD05" w:rsidR="00F97C32" w:rsidRDefault="00F97C32" w:rsidP="00F97C32">
      <w:pPr>
        <w:numPr>
          <w:ilvl w:val="0"/>
          <w:numId w:val="2"/>
        </w:numPr>
        <w:spacing w:after="120" w:line="288" w:lineRule="auto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</w:pPr>
      <w:r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Մինչև</w:t>
      </w:r>
      <w:r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202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7</w:t>
      </w:r>
      <w:r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թ.</w:t>
      </w:r>
      <w:r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 </w:t>
      </w:r>
      <w:r>
        <w:rPr>
          <w:rFonts w:ascii="GHEA Grapalat" w:hAnsi="GHEA Grapalat" w:cs="Arial"/>
          <w:i/>
          <w:color w:val="000000" w:themeColor="text1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մարզի</w:t>
      </w:r>
      <w:r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տնտեսական</w:t>
      </w:r>
      <w:r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աճի</w:t>
      </w:r>
      <w:r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ապահովում՝</w:t>
      </w:r>
      <w:r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տնտեսության</w:t>
      </w:r>
      <w:r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վարման</w:t>
      </w:r>
      <w:r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ինտենսիվ</w:t>
      </w:r>
      <w:r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մեթոդների</w:t>
      </w:r>
      <w:r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կիրառման</w:t>
      </w:r>
      <w:r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, </w:t>
      </w:r>
      <w:r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աշխատատեղերի</w:t>
      </w:r>
      <w:r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ստեղծման</w:t>
      </w:r>
      <w:r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, </w:t>
      </w:r>
      <w:r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աղքատության</w:t>
      </w:r>
      <w:r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կրճատման</w:t>
      </w:r>
      <w:r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r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միջոցով</w:t>
      </w:r>
      <w:r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` </w:t>
      </w:r>
      <w:r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մինչև</w:t>
      </w:r>
      <w:r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10%,</w:t>
      </w:r>
    </w:p>
    <w:p w14:paraId="5637CDEF" w14:textId="03CE3F44" w:rsidR="00F97C32" w:rsidRDefault="00F97C32" w:rsidP="00F97C32">
      <w:pPr>
        <w:pStyle w:val="ac"/>
        <w:numPr>
          <w:ilvl w:val="0"/>
          <w:numId w:val="2"/>
        </w:numPr>
        <w:spacing w:after="120" w:line="288" w:lineRule="auto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</w:pPr>
      <w:proofErr w:type="spellStart"/>
      <w:r>
        <w:rPr>
          <w:rFonts w:ascii="GHEA Grapalat" w:hAnsi="GHEA Grapalat" w:cs="Arial"/>
          <w:color w:val="000000" w:themeColor="text1"/>
          <w:sz w:val="24"/>
          <w:szCs w:val="24"/>
        </w:rPr>
        <w:lastRenderedPageBreak/>
        <w:t>Մինչև</w:t>
      </w:r>
      <w:proofErr w:type="spellEnd"/>
      <w:r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202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7</w:t>
      </w:r>
      <w:r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թ.</w:t>
      </w:r>
      <w:r>
        <w:rPr>
          <w:rFonts w:ascii="GHEA Grapalat" w:hAnsi="GHEA Grapalat" w:cs="Arial"/>
          <w:color w:val="000000" w:themeColor="text1"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hAnsi="GHEA Grapalat" w:cs="Arial"/>
          <w:bCs/>
          <w:color w:val="000000" w:themeColor="text1"/>
          <w:sz w:val="24"/>
          <w:szCs w:val="24"/>
        </w:rPr>
        <w:t>մարզի</w:t>
      </w:r>
      <w:proofErr w:type="spellEnd"/>
      <w:r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bCs/>
          <w:color w:val="000000" w:themeColor="text1"/>
          <w:sz w:val="24"/>
          <w:szCs w:val="24"/>
        </w:rPr>
        <w:t>թույլ</w:t>
      </w:r>
      <w:proofErr w:type="spellEnd"/>
      <w:r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bCs/>
          <w:color w:val="000000" w:themeColor="text1"/>
          <w:sz w:val="24"/>
          <w:szCs w:val="24"/>
        </w:rPr>
        <w:t>զարգացած</w:t>
      </w:r>
      <w:proofErr w:type="spellEnd"/>
      <w:r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bCs/>
          <w:color w:val="000000" w:themeColor="text1"/>
          <w:sz w:val="24"/>
          <w:szCs w:val="24"/>
        </w:rPr>
        <w:t>տարածքների</w:t>
      </w:r>
      <w:proofErr w:type="spellEnd"/>
      <w:r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bCs/>
          <w:color w:val="000000" w:themeColor="text1"/>
          <w:sz w:val="24"/>
          <w:szCs w:val="24"/>
        </w:rPr>
        <w:t>անհամաչափությունների</w:t>
      </w:r>
      <w:proofErr w:type="spellEnd"/>
      <w:r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Arial"/>
          <w:bCs/>
          <w:color w:val="000000" w:themeColor="text1"/>
          <w:sz w:val="24"/>
          <w:szCs w:val="24"/>
        </w:rPr>
        <w:t>նվազեցում</w:t>
      </w:r>
      <w:proofErr w:type="spellEnd"/>
      <w:r>
        <w:rPr>
          <w:rFonts w:ascii="GHEA Grapalat" w:hAnsi="GHEA Grapalat" w:cs="Arial"/>
          <w:bCs/>
          <w:color w:val="000000" w:themeColor="text1"/>
          <w:sz w:val="24"/>
          <w:szCs w:val="24"/>
        </w:rPr>
        <w:t>՝</w:t>
      </w:r>
      <w:r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 xml:space="preserve"> 10%-</w:t>
      </w:r>
      <w:proofErr w:type="spellStart"/>
      <w:r>
        <w:rPr>
          <w:rFonts w:ascii="GHEA Grapalat" w:hAnsi="GHEA Grapalat" w:cs="Arial"/>
          <w:bCs/>
          <w:color w:val="000000" w:themeColor="text1"/>
          <w:sz w:val="24"/>
          <w:szCs w:val="24"/>
        </w:rPr>
        <w:t>ով</w:t>
      </w:r>
      <w:proofErr w:type="spellEnd"/>
      <w:r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>,</w:t>
      </w:r>
    </w:p>
    <w:p w14:paraId="35E43B91" w14:textId="77777777" w:rsidR="00F97C32" w:rsidRDefault="00F97C32" w:rsidP="00F97C32">
      <w:pPr>
        <w:pStyle w:val="ac"/>
        <w:spacing w:after="120" w:line="288" w:lineRule="auto"/>
        <w:ind w:left="630"/>
        <w:jc w:val="both"/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Arial"/>
          <w:bCs/>
          <w:color w:val="000000" w:themeColor="text1"/>
          <w:sz w:val="24"/>
          <w:szCs w:val="24"/>
          <w:lang w:val="af-ZA"/>
        </w:rPr>
        <w:t xml:space="preserve">3. </w:t>
      </w:r>
      <w:r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Մարզային</w:t>
      </w:r>
      <w:r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զարգացման</w:t>
      </w:r>
      <w:r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ռազմավարության</w:t>
      </w:r>
      <w:r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իրականացման</w:t>
      </w:r>
      <w:r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ընթացքում</w:t>
      </w:r>
      <w:r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մարզային</w:t>
      </w:r>
      <w:r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և</w:t>
      </w:r>
      <w:r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տեղական</w:t>
      </w:r>
      <w:r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դերակատարների</w:t>
      </w:r>
      <w:r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ակտիվության</w:t>
      </w:r>
      <w:r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բարձրացում</w:t>
      </w:r>
      <w:r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և</w:t>
      </w:r>
      <w:r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մարդկային</w:t>
      </w:r>
      <w:r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կապիտալի</w:t>
      </w:r>
      <w:r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կառավարման</w:t>
      </w:r>
      <w:r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հմտությունների</w:t>
      </w:r>
      <w:r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bCs/>
          <w:color w:val="000000" w:themeColor="text1"/>
          <w:sz w:val="24"/>
          <w:szCs w:val="24"/>
          <w:lang w:val="hy-AM"/>
        </w:rPr>
        <w:t>բարելավում</w:t>
      </w:r>
      <w:r>
        <w:rPr>
          <w:rFonts w:ascii="GHEA Grapalat" w:hAnsi="GHEA Grapalat"/>
          <w:bCs/>
          <w:color w:val="000000" w:themeColor="text1"/>
          <w:sz w:val="24"/>
          <w:szCs w:val="24"/>
          <w:lang w:val="af-ZA"/>
        </w:rPr>
        <w:t>:</w:t>
      </w:r>
    </w:p>
    <w:p w14:paraId="4ABAA8B7" w14:textId="77777777" w:rsidR="00F97C32" w:rsidRPr="009C0909" w:rsidRDefault="0011478F" w:rsidP="00F97C32">
      <w:pPr>
        <w:ind w:left="360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F97C32">
        <w:rPr>
          <w:rFonts w:ascii="GHEA Grapalat" w:eastAsiaTheme="minorEastAsia" w:hAnsi="GHEA Grapalat" w:cs="Times New Roman"/>
          <w:b/>
          <w:szCs w:val="20"/>
          <w:lang w:val="hy-AM" w:eastAsia="x-none"/>
        </w:rPr>
        <w:t xml:space="preserve">ՈԼՈՐՏԱՅԻՆ ԾԱԽՍԱՅԻՆ ԾՐԱԳՐԵՐԸ ԵՎ ԾԱԽՍԱՅԻՆ </w:t>
      </w:r>
      <w:r w:rsidR="00F97C32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1.</w:t>
      </w:r>
      <w:r w:rsidR="00F97C32" w:rsidRPr="009C090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Վայոց</w:t>
      </w:r>
      <w:r w:rsidR="00F97C32" w:rsidRPr="009C090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F97C32" w:rsidRPr="009C090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ձորի</w:t>
      </w:r>
      <w:r w:rsidR="00F97C32" w:rsidRPr="009C090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F97C32" w:rsidRPr="009C090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մարզի</w:t>
      </w:r>
      <w:r w:rsidR="00F97C32" w:rsidRPr="009C090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 </w:t>
      </w:r>
      <w:r w:rsidR="00F97C32" w:rsidRPr="009C090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զարգացման</w:t>
      </w:r>
      <w:r w:rsidR="00F97C32" w:rsidRPr="009C090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F97C32" w:rsidRPr="009C090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երեք</w:t>
      </w:r>
      <w:r w:rsidR="00F97C32" w:rsidRPr="009C090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F97C32" w:rsidRPr="009C090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առաջնահերթ</w:t>
      </w:r>
      <w:r w:rsidR="00F97C32" w:rsidRPr="009C090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F97C32" w:rsidRPr="009C090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գերակայություններ</w:t>
      </w:r>
      <w:r w:rsidR="00F97C32" w:rsidRPr="009C090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F97C32" w:rsidRPr="009C090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են</w:t>
      </w:r>
      <w:r w:rsidR="00F97C32" w:rsidRPr="009C090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.</w:t>
      </w:r>
    </w:p>
    <w:p w14:paraId="75E75E20" w14:textId="77777777" w:rsidR="00F97C32" w:rsidRPr="009C0909" w:rsidRDefault="00F97C32" w:rsidP="00F97C32">
      <w:pPr>
        <w:ind w:left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2.</w:t>
      </w:r>
      <w:r w:rsidRPr="009C090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Զբոսաշրջության</w:t>
      </w:r>
      <w:r w:rsidRPr="009C090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զարգացում</w:t>
      </w:r>
      <w:r w:rsidRPr="009C090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` /</w:t>
      </w:r>
      <w:r w:rsidRPr="009C090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էկոտուրիզմ</w:t>
      </w:r>
      <w:r w:rsidRPr="009C090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, </w:t>
      </w:r>
      <w:r w:rsidRPr="009C090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գիտական</w:t>
      </w:r>
      <w:r w:rsidRPr="009C090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տուրիզմ</w:t>
      </w:r>
      <w:r w:rsidRPr="009C090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, </w:t>
      </w:r>
      <w:r w:rsidRPr="009C090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բնական</w:t>
      </w:r>
      <w:r w:rsidRPr="009C090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տուրիզմ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արկածային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տուրիզմ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պատմամշակութային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տուրիզմ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նաև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տուրիզմի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նոր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ձևեր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լեռնագնացություն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հեծանվորդություն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էքստրեմալ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տուրիզմ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առողջապահական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տուրիզմ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կրոնական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գինու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/: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Խթանել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գյուղական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բնակավայրերում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տուրիզմի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զարգացմանը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`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գյուղական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տուրիզմ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</w:p>
    <w:p w14:paraId="4812F62C" w14:textId="77777777" w:rsidR="00F97C32" w:rsidRPr="009C0909" w:rsidRDefault="00F97C32" w:rsidP="00F97C32">
      <w:pPr>
        <w:ind w:left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3.</w:t>
      </w:r>
      <w:r w:rsidRPr="009C090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Վերամշակող</w:t>
      </w:r>
      <w:r w:rsidRPr="009C090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արդյունաբերության</w:t>
      </w:r>
      <w:r w:rsidRPr="009C090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զարգացում՝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Վայոց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ձորի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մարզում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իրատեսական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վերամշակող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արդյունաբերության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զարգացումը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քանի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առկա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անհրաժեշտ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աշխատուժ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հումք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>/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գյուղմթերք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բնական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պաշարներ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/: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Այն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կնպաստի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զբաղվածության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ընդլայնմանը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քաղաքների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զարգացմանը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ոչ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գյուղատնտեսական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ֆորմալ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զբաղվածների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ակտիվ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ձեռնարկությունների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թվաքանակի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աճին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ինչպես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նաև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գյուղատնտեսության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զարգացմանը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1A7ADC44" w14:textId="77777777" w:rsidR="00F97C32" w:rsidRPr="009C0909" w:rsidRDefault="00F97C32" w:rsidP="00F97C32">
      <w:pPr>
        <w:ind w:left="36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4.</w:t>
      </w:r>
      <w:r w:rsidRPr="009C090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Գյուղատնտեսության</w:t>
      </w:r>
      <w:r w:rsidRPr="009C090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մեքենայացում</w:t>
      </w:r>
      <w:r w:rsidRPr="009C090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, </w:t>
      </w:r>
      <w:r w:rsidRPr="009C090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արդիականացում</w:t>
      </w:r>
      <w:r w:rsidRPr="009C090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` </w:t>
      </w:r>
      <w:r w:rsidRPr="009C090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նոր</w:t>
      </w:r>
      <w:r w:rsidRPr="009C090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տեխնոլոգիաների</w:t>
      </w:r>
      <w:r w:rsidRPr="009C090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կիրառմամբ</w:t>
      </w:r>
      <w:r w:rsidRPr="009C090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, </w:t>
      </w:r>
      <w:r w:rsidRPr="009C090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օրգանիկ</w:t>
      </w:r>
      <w:r w:rsidRPr="009C090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գյուղմթերքի</w:t>
      </w:r>
      <w:r w:rsidRPr="009C090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արտադրություն</w:t>
      </w:r>
      <w:r w:rsidRPr="009C090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, </w:t>
      </w:r>
      <w:r w:rsidRPr="009C090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գյուղացիական</w:t>
      </w:r>
      <w:r w:rsidRPr="009C090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տնտեսությունների</w:t>
      </w:r>
      <w:r w:rsidRPr="009C090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կոոպերացիայի</w:t>
      </w:r>
      <w:r w:rsidRPr="009C090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b/>
          <w:color w:val="000000" w:themeColor="text1"/>
          <w:sz w:val="24"/>
          <w:szCs w:val="24"/>
          <w:lang w:val="hy-AM"/>
        </w:rPr>
        <w:t>խթանում՝</w:t>
      </w:r>
      <w:r w:rsidRPr="009C0909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Վայոց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ձորի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մարզի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տնտեսության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ընդհանուր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ծավալում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գերակշռողը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գյուղատնտեսությունն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Սակայն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ավանդական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գյուղատնտեսությունը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իր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զարգացման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հնացած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մոդելով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վիճակի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չէ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ապահովել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համաչափ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մրցունակ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զարգացում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ուստի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անհրաժեշտ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խթանել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նոր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տեխնոլոգիաների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նոր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տեխնիկայի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օգտագործման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հնարավորություններ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Մեծ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ծավալ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ունեն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չօգտագործվող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գյուղատնտեսական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նշանակության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հողերը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Հողերի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որակի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բարձացման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համար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անհրաժեշտ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կատարել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հողերի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մելորացիա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Շեշտը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պետք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է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դրվի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օրգանիկ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գյուղմթերքի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արտադրություն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ցանքային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տարածությունների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պտղի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հատապտղի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տնկարկների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ավելացման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ինտենսիվ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մշակությամբ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այգիների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հիմնման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9C09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վրա</w:t>
      </w:r>
      <w:r w:rsidRPr="009C0909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</w:p>
    <w:p w14:paraId="6207BF62" w14:textId="7660CDDA" w:rsidR="0011478F" w:rsidRPr="0011478F" w:rsidRDefault="0011478F" w:rsidP="00F97C3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overflowPunct w:val="0"/>
        <w:autoSpaceDE w:val="0"/>
        <w:autoSpaceDN w:val="0"/>
        <w:adjustRightInd w:val="0"/>
        <w:spacing w:after="220" w:line="240" w:lineRule="auto"/>
        <w:jc w:val="both"/>
        <w:textAlignment w:val="baseline"/>
        <w:rPr>
          <w:rFonts w:ascii="GHEA Grapalat" w:eastAsiaTheme="minorEastAsia" w:hAnsi="GHEA Grapalat" w:cs="Times New Roman"/>
          <w:b/>
          <w:szCs w:val="20"/>
          <w:lang w:eastAsia="x-none"/>
        </w:rPr>
      </w:pPr>
      <w:r w:rsidRPr="0011478F">
        <w:rPr>
          <w:rFonts w:ascii="GHEA Grapalat" w:eastAsiaTheme="minorEastAsia" w:hAnsi="GHEA Grapalat" w:cs="Times New Roman"/>
          <w:b/>
          <w:szCs w:val="20"/>
          <w:lang w:eastAsia="x-none"/>
        </w:rPr>
        <w:t xml:space="preserve">ՈԼՈՐՏԱՅԻՆ ԾԱԽՍԵՐԻ ԳՆԱՀԱՏԱԿԱՆԸ </w:t>
      </w:r>
    </w:p>
    <w:p w14:paraId="62D9BAFC" w14:textId="77777777" w:rsidR="00F97C32" w:rsidRDefault="00F97C32" w:rsidP="00F97C32">
      <w:pPr>
        <w:pStyle w:val="Text"/>
        <w:spacing w:after="120" w:line="288" w:lineRule="auto"/>
        <w:ind w:left="360"/>
        <w:textAlignment w:val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 w:cs="Arial"/>
          <w:sz w:val="24"/>
          <w:szCs w:val="24"/>
          <w:lang w:val="hy-AM"/>
        </w:rPr>
        <w:lastRenderedPageBreak/>
        <w:t>Ոլո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րտային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քաղաքականության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թիրախների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ապահովման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նպատակով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Arial"/>
          <w:sz w:val="24"/>
          <w:szCs w:val="24"/>
          <w:lang w:val="en-US"/>
        </w:rPr>
        <w:t>ՄԺԾԾ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ժամանակահատվածում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ՀՀ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iCs/>
          <w:sz w:val="24"/>
          <w:szCs w:val="24"/>
          <w:lang w:val="hy-AM"/>
        </w:rPr>
        <w:t>Վայոց ձորի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մարզպետի</w:t>
      </w:r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աշխատակազմի</w:t>
      </w:r>
      <w:proofErr w:type="spellEnd"/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կողմից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իրականցվող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ընդհանուր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ծախսերը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հայտերով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ներկայացված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Arial"/>
          <w:sz w:val="24"/>
          <w:szCs w:val="24"/>
          <w:lang w:val="hy-AM"/>
        </w:rPr>
        <w:t>են՝</w:t>
      </w:r>
      <w:r>
        <w:rPr>
          <w:rFonts w:ascii="GHEA Grapalat" w:hAnsi="GHEA Grapalat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բացված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ըստ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հիմնական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ծրագրերի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Arial"/>
          <w:sz w:val="24"/>
          <w:szCs w:val="24"/>
          <w:lang w:val="en-US"/>
        </w:rPr>
        <w:t>և</w:t>
      </w:r>
      <w:r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Arial"/>
          <w:sz w:val="24"/>
          <w:szCs w:val="24"/>
          <w:lang w:val="en-US"/>
        </w:rPr>
        <w:t>ուղղությունների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:</w:t>
      </w:r>
    </w:p>
    <w:p w14:paraId="6207BF63" w14:textId="4499FF08" w:rsidR="0011478F" w:rsidRPr="0011478F" w:rsidRDefault="0011478F" w:rsidP="00F97C32">
      <w:pPr>
        <w:overflowPunct w:val="0"/>
        <w:autoSpaceDE w:val="0"/>
        <w:autoSpaceDN w:val="0"/>
        <w:adjustRightInd w:val="0"/>
        <w:spacing w:after="220" w:line="240" w:lineRule="auto"/>
        <w:ind w:left="720"/>
        <w:jc w:val="both"/>
        <w:textAlignment w:val="baseline"/>
        <w:rPr>
          <w:rFonts w:ascii="GHEA Grapalat" w:eastAsiaTheme="minorEastAsia" w:hAnsi="GHEA Grapalat" w:cs="Times New Roman"/>
          <w:i/>
          <w:szCs w:val="20"/>
          <w:lang w:eastAsia="x-none"/>
        </w:rPr>
      </w:pPr>
    </w:p>
    <w:sectPr w:rsidR="0011478F" w:rsidRPr="0011478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F64C5" w14:textId="77777777" w:rsidR="00F76177" w:rsidRDefault="00F76177" w:rsidP="0011478F">
      <w:pPr>
        <w:spacing w:after="0" w:line="240" w:lineRule="auto"/>
      </w:pPr>
      <w:r>
        <w:separator/>
      </w:r>
    </w:p>
  </w:endnote>
  <w:endnote w:type="continuationSeparator" w:id="0">
    <w:p w14:paraId="07060F1B" w14:textId="77777777" w:rsidR="00F76177" w:rsidRDefault="00F76177" w:rsidP="00114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C15FC" w14:textId="77777777" w:rsidR="00F76177" w:rsidRDefault="00F76177" w:rsidP="0011478F">
      <w:pPr>
        <w:spacing w:after="0" w:line="240" w:lineRule="auto"/>
      </w:pPr>
      <w:r>
        <w:separator/>
      </w:r>
    </w:p>
  </w:footnote>
  <w:footnote w:type="continuationSeparator" w:id="0">
    <w:p w14:paraId="78FE0A83" w14:textId="77777777" w:rsidR="00F76177" w:rsidRDefault="00F76177" w:rsidP="00114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3C30A" w14:textId="77777777" w:rsidR="00FE0F53" w:rsidRDefault="00FE0F53" w:rsidP="00FE0F53">
    <w:pPr>
      <w:pStyle w:val="a6"/>
      <w:tabs>
        <w:tab w:val="left" w:pos="5130"/>
      </w:tabs>
      <w:jc w:val="both"/>
      <w:rPr>
        <w:rFonts w:ascii="GHEA Grapalat" w:hAnsi="GHEA Grapalat"/>
        <w:i/>
        <w:iCs/>
        <w:color w:val="002060"/>
        <w:sz w:val="18"/>
        <w:szCs w:val="18"/>
        <w:lang w:val="ru-RU"/>
      </w:rPr>
    </w:pPr>
    <w:r>
      <w:rPr>
        <w:rFonts w:ascii="GHEA Grapalat" w:hAnsi="GHEA Grapalat"/>
        <w:i/>
        <w:iCs/>
        <w:color w:val="002060"/>
        <w:sz w:val="18"/>
        <w:szCs w:val="18"/>
        <w:lang w:val="hy-AM"/>
      </w:rPr>
      <w:t>2027-2029 թվականների</w:t>
    </w:r>
    <w:r>
      <w:rPr>
        <w:rFonts w:ascii="GHEA Grapalat" w:hAnsi="GHEA Grapalat"/>
        <w:i/>
        <w:iCs/>
        <w:color w:val="002060"/>
        <w:sz w:val="18"/>
        <w:szCs w:val="18"/>
      </w:rPr>
      <w:t xml:space="preserve"> </w:t>
    </w:r>
    <w:proofErr w:type="spellStart"/>
    <w:r>
      <w:rPr>
        <w:rFonts w:ascii="GHEA Grapalat" w:hAnsi="GHEA Grapalat"/>
        <w:i/>
        <w:iCs/>
        <w:color w:val="002060"/>
        <w:sz w:val="18"/>
        <w:szCs w:val="18"/>
      </w:rPr>
      <w:t>պետական</w:t>
    </w:r>
    <w:proofErr w:type="spellEnd"/>
    <w:r>
      <w:rPr>
        <w:rFonts w:ascii="GHEA Grapalat" w:hAnsi="GHEA Grapalat"/>
        <w:i/>
        <w:iCs/>
        <w:color w:val="002060"/>
        <w:sz w:val="18"/>
        <w:szCs w:val="18"/>
      </w:rPr>
      <w:t xml:space="preserve"> ՄԺԾԾ և </w:t>
    </w:r>
    <w:r>
      <w:rPr>
        <w:rFonts w:ascii="GHEA Grapalat" w:hAnsi="GHEA Grapalat"/>
        <w:i/>
        <w:iCs/>
        <w:color w:val="002060"/>
        <w:sz w:val="18"/>
        <w:szCs w:val="18"/>
        <w:lang w:val="hy-AM"/>
      </w:rPr>
      <w:t>ՀՀ 2027</w:t>
    </w:r>
    <w:r>
      <w:rPr>
        <w:rFonts w:ascii="GHEA Grapalat" w:hAnsi="GHEA Grapalat"/>
        <w:i/>
        <w:iCs/>
        <w:color w:val="002060"/>
        <w:sz w:val="18"/>
        <w:szCs w:val="18"/>
      </w:rPr>
      <w:t xml:space="preserve">թ </w:t>
    </w:r>
    <w:proofErr w:type="spellStart"/>
    <w:r>
      <w:rPr>
        <w:rFonts w:ascii="GHEA Grapalat" w:hAnsi="GHEA Grapalat"/>
        <w:i/>
        <w:iCs/>
        <w:color w:val="002060"/>
        <w:sz w:val="18"/>
        <w:szCs w:val="18"/>
      </w:rPr>
      <w:t>պետական</w:t>
    </w:r>
    <w:proofErr w:type="spellEnd"/>
    <w:r>
      <w:rPr>
        <w:rFonts w:ascii="GHEA Grapalat" w:hAnsi="GHEA Grapalat"/>
        <w:i/>
        <w:iCs/>
        <w:color w:val="002060"/>
        <w:sz w:val="18"/>
        <w:szCs w:val="18"/>
      </w:rPr>
      <w:t xml:space="preserve"> </w:t>
    </w:r>
    <w:proofErr w:type="spellStart"/>
    <w:r>
      <w:rPr>
        <w:rFonts w:ascii="GHEA Grapalat" w:hAnsi="GHEA Grapalat"/>
        <w:i/>
        <w:iCs/>
        <w:color w:val="002060"/>
        <w:sz w:val="18"/>
        <w:szCs w:val="18"/>
      </w:rPr>
      <w:t>բյուջեի</w:t>
    </w:r>
    <w:proofErr w:type="spellEnd"/>
    <w:r>
      <w:rPr>
        <w:rFonts w:ascii="GHEA Grapalat" w:hAnsi="GHEA Grapalat"/>
        <w:i/>
        <w:iCs/>
        <w:color w:val="002060"/>
        <w:sz w:val="18"/>
        <w:szCs w:val="18"/>
      </w:rPr>
      <w:t xml:space="preserve"> </w:t>
    </w:r>
    <w:proofErr w:type="spellStart"/>
    <w:r>
      <w:rPr>
        <w:rFonts w:ascii="GHEA Grapalat" w:hAnsi="GHEA Grapalat"/>
        <w:i/>
        <w:iCs/>
        <w:color w:val="002060"/>
        <w:sz w:val="18"/>
        <w:szCs w:val="18"/>
      </w:rPr>
      <w:t>նախագծերի</w:t>
    </w:r>
    <w:proofErr w:type="spellEnd"/>
    <w:r>
      <w:rPr>
        <w:rFonts w:ascii="GHEA Grapalat" w:hAnsi="GHEA Grapalat"/>
        <w:i/>
        <w:iCs/>
        <w:color w:val="002060"/>
        <w:sz w:val="18"/>
        <w:szCs w:val="18"/>
      </w:rPr>
      <w:t xml:space="preserve"> </w:t>
    </w:r>
    <w:proofErr w:type="spellStart"/>
    <w:r>
      <w:rPr>
        <w:rFonts w:ascii="GHEA Grapalat" w:hAnsi="GHEA Grapalat"/>
        <w:i/>
        <w:iCs/>
        <w:color w:val="002060"/>
        <w:sz w:val="18"/>
        <w:szCs w:val="18"/>
      </w:rPr>
      <w:t>մշակման</w:t>
    </w:r>
    <w:proofErr w:type="spellEnd"/>
    <w:r>
      <w:rPr>
        <w:rFonts w:ascii="GHEA Grapalat" w:hAnsi="GHEA Grapalat"/>
        <w:i/>
        <w:iCs/>
        <w:color w:val="002060"/>
        <w:sz w:val="18"/>
        <w:szCs w:val="18"/>
      </w:rPr>
      <w:t xml:space="preserve"> </w:t>
    </w:r>
    <w:r>
      <w:rPr>
        <w:rFonts w:ascii="GHEA Grapalat" w:hAnsi="GHEA Grapalat"/>
        <w:i/>
        <w:iCs/>
        <w:color w:val="002060"/>
        <w:sz w:val="18"/>
        <w:szCs w:val="18"/>
        <w:lang w:val="hy-AM"/>
      </w:rPr>
      <w:t xml:space="preserve">շրջանակներում պետական մարմինների </w:t>
    </w:r>
    <w:r>
      <w:rPr>
        <w:rFonts w:ascii="GHEA Grapalat" w:hAnsi="GHEA Grapalat"/>
        <w:i/>
        <w:iCs/>
        <w:color w:val="002060"/>
        <w:sz w:val="18"/>
        <w:szCs w:val="18"/>
      </w:rPr>
      <w:t>բ</w:t>
    </w:r>
    <w:proofErr w:type="spellStart"/>
    <w:r>
      <w:rPr>
        <w:rFonts w:ascii="GHEA Grapalat" w:hAnsi="GHEA Grapalat"/>
        <w:i/>
        <w:iCs/>
        <w:color w:val="002060"/>
        <w:sz w:val="18"/>
        <w:szCs w:val="18"/>
        <w:lang w:val="ru-RU"/>
      </w:rPr>
      <w:t>յուջետային</w:t>
    </w:r>
    <w:proofErr w:type="spellEnd"/>
    <w:r>
      <w:rPr>
        <w:rFonts w:ascii="GHEA Grapalat" w:hAnsi="GHEA Grapalat"/>
        <w:i/>
        <w:iCs/>
        <w:color w:val="002060"/>
        <w:sz w:val="18"/>
        <w:szCs w:val="18"/>
        <w:lang w:val="ru-RU"/>
      </w:rPr>
      <w:t xml:space="preserve"> </w:t>
    </w:r>
    <w:r>
      <w:rPr>
        <w:rFonts w:ascii="GHEA Grapalat" w:hAnsi="GHEA Grapalat"/>
        <w:i/>
        <w:iCs/>
        <w:color w:val="002060"/>
        <w:sz w:val="18"/>
        <w:szCs w:val="18"/>
        <w:lang w:val="hy-AM"/>
      </w:rPr>
      <w:t>հայտի</w:t>
    </w:r>
    <w:r>
      <w:rPr>
        <w:rFonts w:ascii="GHEA Grapalat" w:hAnsi="GHEA Grapalat"/>
        <w:i/>
        <w:iCs/>
        <w:color w:val="002060"/>
        <w:sz w:val="18"/>
        <w:szCs w:val="18"/>
        <w:lang w:val="ru-RU"/>
      </w:rPr>
      <w:t xml:space="preserve"> </w:t>
    </w:r>
    <w:proofErr w:type="spellStart"/>
    <w:r>
      <w:rPr>
        <w:rFonts w:ascii="GHEA Grapalat" w:hAnsi="GHEA Grapalat"/>
        <w:i/>
        <w:iCs/>
        <w:color w:val="002060"/>
        <w:sz w:val="18"/>
        <w:szCs w:val="18"/>
        <w:lang w:val="ru-RU"/>
      </w:rPr>
      <w:t>կազմման</w:t>
    </w:r>
    <w:proofErr w:type="spellEnd"/>
    <w:r>
      <w:rPr>
        <w:rFonts w:ascii="GHEA Grapalat" w:hAnsi="GHEA Grapalat"/>
        <w:i/>
        <w:iCs/>
        <w:color w:val="002060"/>
        <w:sz w:val="18"/>
        <w:szCs w:val="18"/>
        <w:lang w:val="ru-RU"/>
      </w:rPr>
      <w:t xml:space="preserve"> և </w:t>
    </w:r>
    <w:proofErr w:type="spellStart"/>
    <w:r>
      <w:rPr>
        <w:rFonts w:ascii="GHEA Grapalat" w:hAnsi="GHEA Grapalat"/>
        <w:i/>
        <w:iCs/>
        <w:color w:val="002060"/>
        <w:sz w:val="18"/>
        <w:szCs w:val="18"/>
        <w:lang w:val="ru-RU"/>
      </w:rPr>
      <w:t>ներկայացման</w:t>
    </w:r>
    <w:proofErr w:type="spellEnd"/>
    <w:r>
      <w:rPr>
        <w:rFonts w:ascii="GHEA Grapalat" w:hAnsi="GHEA Grapalat"/>
        <w:i/>
        <w:iCs/>
        <w:color w:val="002060"/>
        <w:sz w:val="18"/>
        <w:szCs w:val="18"/>
        <w:lang w:val="ru-RU"/>
      </w:rPr>
      <w:t xml:space="preserve"> </w:t>
    </w:r>
    <w:proofErr w:type="spellStart"/>
    <w:r>
      <w:rPr>
        <w:rFonts w:ascii="GHEA Grapalat" w:hAnsi="GHEA Grapalat"/>
        <w:i/>
        <w:iCs/>
        <w:color w:val="002060"/>
        <w:sz w:val="18"/>
        <w:szCs w:val="18"/>
        <w:lang w:val="ru-RU"/>
      </w:rPr>
      <w:t>մեթոդական</w:t>
    </w:r>
    <w:proofErr w:type="spellEnd"/>
    <w:r>
      <w:rPr>
        <w:rFonts w:ascii="GHEA Grapalat" w:hAnsi="GHEA Grapalat"/>
        <w:i/>
        <w:iCs/>
        <w:color w:val="002060"/>
        <w:sz w:val="18"/>
        <w:szCs w:val="18"/>
        <w:lang w:val="ru-RU"/>
      </w:rPr>
      <w:t xml:space="preserve"> </w:t>
    </w:r>
    <w:proofErr w:type="spellStart"/>
    <w:r>
      <w:rPr>
        <w:rFonts w:ascii="GHEA Grapalat" w:hAnsi="GHEA Grapalat"/>
        <w:i/>
        <w:iCs/>
        <w:color w:val="002060"/>
        <w:sz w:val="18"/>
        <w:szCs w:val="18"/>
        <w:lang w:val="ru-RU"/>
      </w:rPr>
      <w:t>ցուցումներ</w:t>
    </w:r>
    <w:proofErr w:type="spellEnd"/>
  </w:p>
  <w:p w14:paraId="053F1FB4" w14:textId="77777777" w:rsidR="00A107F3" w:rsidRPr="00C24E65" w:rsidRDefault="00A107F3" w:rsidP="00A107F3">
    <w:pPr>
      <w:pStyle w:val="a6"/>
      <w:rPr>
        <w:rFonts w:ascii="GHEA Grapalat" w:hAnsi="GHEA Grapalat"/>
        <w:i/>
        <w:iCs/>
        <w:sz w:val="18"/>
        <w:szCs w:val="18"/>
        <w:lang w:val="ru-RU"/>
      </w:rPr>
    </w:pPr>
    <w:r>
      <w:rPr>
        <w:rFonts w:ascii="GHEA Grapalat" w:hAnsi="GHEA Grapalat"/>
        <w:i/>
        <w:iCs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AFE659" wp14:editId="3424D9BF">
              <wp:simplePos x="0" y="0"/>
              <wp:positionH relativeFrom="column">
                <wp:posOffset>33051</wp:posOffset>
              </wp:positionH>
              <wp:positionV relativeFrom="paragraph">
                <wp:posOffset>12861</wp:posOffset>
              </wp:positionV>
              <wp:extent cx="5706737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06737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7C2BE85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.6pt,1pt" to="451.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" strokecolor="#002060" strokeweight="1pt"/>
          </w:pict>
        </mc:Fallback>
      </mc:AlternateContent>
    </w:r>
  </w:p>
  <w:p w14:paraId="384FDC92" w14:textId="77777777" w:rsidR="00A107F3" w:rsidRPr="00A107F3" w:rsidRDefault="00A107F3" w:rsidP="00A107F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D4C3D"/>
    <w:multiLevelType w:val="hybridMultilevel"/>
    <w:tmpl w:val="FC144A1E"/>
    <w:lvl w:ilvl="0" w:tplc="AF9C75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CD5650"/>
    <w:multiLevelType w:val="hybridMultilevel"/>
    <w:tmpl w:val="F5D204FA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>
      <w:start w:val="1"/>
      <w:numFmt w:val="lowerLetter"/>
      <w:lvlText w:val="%2."/>
      <w:lvlJc w:val="left"/>
      <w:pPr>
        <w:ind w:left="1728" w:hanging="360"/>
      </w:pPr>
    </w:lvl>
    <w:lvl w:ilvl="2" w:tplc="0409001B">
      <w:start w:val="1"/>
      <w:numFmt w:val="lowerRoman"/>
      <w:lvlText w:val="%3."/>
      <w:lvlJc w:val="right"/>
      <w:pPr>
        <w:ind w:left="2448" w:hanging="180"/>
      </w:pPr>
    </w:lvl>
    <w:lvl w:ilvl="3" w:tplc="0409000F">
      <w:start w:val="1"/>
      <w:numFmt w:val="decimal"/>
      <w:lvlText w:val="%4."/>
      <w:lvlJc w:val="left"/>
      <w:pPr>
        <w:ind w:left="3168" w:hanging="360"/>
      </w:pPr>
    </w:lvl>
    <w:lvl w:ilvl="4" w:tplc="04090019">
      <w:start w:val="1"/>
      <w:numFmt w:val="lowerLetter"/>
      <w:lvlText w:val="%5."/>
      <w:lvlJc w:val="left"/>
      <w:pPr>
        <w:ind w:left="3888" w:hanging="360"/>
      </w:pPr>
    </w:lvl>
    <w:lvl w:ilvl="5" w:tplc="0409001B">
      <w:start w:val="1"/>
      <w:numFmt w:val="lowerRoman"/>
      <w:lvlText w:val="%6."/>
      <w:lvlJc w:val="right"/>
      <w:pPr>
        <w:ind w:left="4608" w:hanging="180"/>
      </w:pPr>
    </w:lvl>
    <w:lvl w:ilvl="6" w:tplc="0409000F">
      <w:start w:val="1"/>
      <w:numFmt w:val="decimal"/>
      <w:lvlText w:val="%7."/>
      <w:lvlJc w:val="left"/>
      <w:pPr>
        <w:ind w:left="5328" w:hanging="360"/>
      </w:pPr>
    </w:lvl>
    <w:lvl w:ilvl="7" w:tplc="04090019">
      <w:start w:val="1"/>
      <w:numFmt w:val="lowerLetter"/>
      <w:lvlText w:val="%8."/>
      <w:lvlJc w:val="left"/>
      <w:pPr>
        <w:ind w:left="6048" w:hanging="360"/>
      </w:pPr>
    </w:lvl>
    <w:lvl w:ilvl="8" w:tplc="0409001B">
      <w:start w:val="1"/>
      <w:numFmt w:val="lowerRoman"/>
      <w:lvlText w:val="%9."/>
      <w:lvlJc w:val="right"/>
      <w:pPr>
        <w:ind w:left="6768" w:hanging="180"/>
      </w:pPr>
    </w:lvl>
  </w:abstractNum>
  <w:num w:numId="1" w16cid:durableId="176433528">
    <w:abstractNumId w:val="0"/>
  </w:num>
  <w:num w:numId="2" w16cid:durableId="266813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LAwMzUwNzU2NjIFspV0lIJTi4sz8/NACoxqASoBiwMsAAAA"/>
  </w:docVars>
  <w:rsids>
    <w:rsidRoot w:val="0011478F"/>
    <w:rsid w:val="00054601"/>
    <w:rsid w:val="0006483A"/>
    <w:rsid w:val="0011478F"/>
    <w:rsid w:val="0016559C"/>
    <w:rsid w:val="00185991"/>
    <w:rsid w:val="001C2FCD"/>
    <w:rsid w:val="002112FB"/>
    <w:rsid w:val="002900C3"/>
    <w:rsid w:val="002D54A2"/>
    <w:rsid w:val="00567880"/>
    <w:rsid w:val="00625B4E"/>
    <w:rsid w:val="006751C7"/>
    <w:rsid w:val="007C77D1"/>
    <w:rsid w:val="008277DD"/>
    <w:rsid w:val="008E3F17"/>
    <w:rsid w:val="00A107F3"/>
    <w:rsid w:val="00A931A2"/>
    <w:rsid w:val="00AF5DB9"/>
    <w:rsid w:val="00B03AFF"/>
    <w:rsid w:val="00B809DF"/>
    <w:rsid w:val="00B8641E"/>
    <w:rsid w:val="00C4278C"/>
    <w:rsid w:val="00C813A0"/>
    <w:rsid w:val="00CA33B4"/>
    <w:rsid w:val="00D346E3"/>
    <w:rsid w:val="00D66473"/>
    <w:rsid w:val="00D726AD"/>
    <w:rsid w:val="00DD73BD"/>
    <w:rsid w:val="00E83EAF"/>
    <w:rsid w:val="00EA73D4"/>
    <w:rsid w:val="00EB31E1"/>
    <w:rsid w:val="00F243AA"/>
    <w:rsid w:val="00F76177"/>
    <w:rsid w:val="00F97C32"/>
    <w:rsid w:val="00FE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7BF54"/>
  <w15:docId w15:val="{D37FC195-C39E-416C-ADBE-3353212CE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1478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1478F"/>
    <w:rPr>
      <w:sz w:val="20"/>
      <w:szCs w:val="20"/>
    </w:rPr>
  </w:style>
  <w:style w:type="character" w:styleId="a5">
    <w:name w:val="footnote reference"/>
    <w:aliases w:val="ftref,Footnote Reference Number,Footnote Reference_LVL6,Footnote Reference_LVL61,Footnote Reference_LVL62,Footnote Reference_LVL63,Footnote Reference_LVL64,16 Point,Superscript 6 Point,Знак сноски-FN,SUPERS"/>
    <w:uiPriority w:val="99"/>
    <w:rsid w:val="0011478F"/>
    <w:rPr>
      <w:vertAlign w:val="superscript"/>
    </w:rPr>
  </w:style>
  <w:style w:type="paragraph" w:customStyle="1" w:styleId="Text">
    <w:name w:val="Text"/>
    <w:basedOn w:val="a"/>
    <w:rsid w:val="00B8641E"/>
    <w:pPr>
      <w:overflowPunct w:val="0"/>
      <w:autoSpaceDE w:val="0"/>
      <w:autoSpaceDN w:val="0"/>
      <w:adjustRightInd w:val="0"/>
      <w:spacing w:after="22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val="en-GB"/>
    </w:rPr>
  </w:style>
  <w:style w:type="paragraph" w:styleId="a6">
    <w:name w:val="header"/>
    <w:basedOn w:val="a"/>
    <w:link w:val="a7"/>
    <w:uiPriority w:val="99"/>
    <w:unhideWhenUsed/>
    <w:rsid w:val="00A10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107F3"/>
  </w:style>
  <w:style w:type="paragraph" w:styleId="a8">
    <w:name w:val="footer"/>
    <w:basedOn w:val="a"/>
    <w:link w:val="a9"/>
    <w:uiPriority w:val="99"/>
    <w:unhideWhenUsed/>
    <w:rsid w:val="00A10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107F3"/>
  </w:style>
  <w:style w:type="paragraph" w:styleId="aa">
    <w:name w:val="List Paragraph"/>
    <w:basedOn w:val="a"/>
    <w:uiPriority w:val="34"/>
    <w:qFormat/>
    <w:rsid w:val="00F97C32"/>
    <w:pPr>
      <w:ind w:left="720"/>
      <w:contextualSpacing/>
    </w:pPr>
  </w:style>
  <w:style w:type="character" w:customStyle="1" w:styleId="ab">
    <w:name w:val="Без интервала Знак"/>
    <w:link w:val="ac"/>
    <w:uiPriority w:val="1"/>
    <w:locked/>
    <w:rsid w:val="00F97C32"/>
    <w:rPr>
      <w:rFonts w:ascii="Calibri" w:eastAsia="Times New Roman" w:hAnsi="Calibri" w:cs="Times New Roman"/>
      <w:lang w:val="ru-RU" w:eastAsia="ru-RU"/>
    </w:rPr>
  </w:style>
  <w:style w:type="paragraph" w:styleId="ac">
    <w:name w:val="No Spacing"/>
    <w:link w:val="ab"/>
    <w:uiPriority w:val="1"/>
    <w:qFormat/>
    <w:rsid w:val="00F97C32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CM3">
    <w:name w:val="CM3"/>
    <w:basedOn w:val="a"/>
    <w:next w:val="a"/>
    <w:rsid w:val="00F97C32"/>
    <w:pPr>
      <w:widowControl w:val="0"/>
      <w:autoSpaceDE w:val="0"/>
      <w:autoSpaceDN w:val="0"/>
      <w:adjustRightInd w:val="0"/>
      <w:spacing w:after="0" w:line="253" w:lineRule="atLeast"/>
    </w:pPr>
    <w:rPr>
      <w:rFonts w:ascii="Arial Armenian" w:eastAsia="Times New Roman" w:hAnsi="Arial Armeni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5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39F4C-E4AB-492E-8A88-CE8B59E70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 Harosyan</dc:creator>
  <cp:lastModifiedBy>USER</cp:lastModifiedBy>
  <cp:revision>3</cp:revision>
  <dcterms:created xsi:type="dcterms:W3CDTF">2026-02-04T08:34:00Z</dcterms:created>
  <dcterms:modified xsi:type="dcterms:W3CDTF">2026-02-17T08:49:00Z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92b568ccaf2c0731023823eb345e1ac98005ba7361e02b4dd14ab1b9bd62667c</vt:lpwstr>
  </property>
</Properties>
</file>